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670" w:rsidRPr="002321DD" w:rsidRDefault="00CF1670" w:rsidP="00CF1670">
      <w:pPr>
        <w:spacing w:before="100" w:beforeAutospacing="1" w:after="100" w:afterAutospacing="1"/>
        <w:jc w:val="both"/>
        <w:outlineLvl w:val="1"/>
        <w:rPr>
          <w:rFonts w:ascii="Cambria" w:hAnsi="Cambria"/>
          <w:b/>
          <w:i/>
          <w:color w:val="0033CC"/>
          <w:sz w:val="32"/>
        </w:rPr>
      </w:pPr>
      <w:r w:rsidRPr="002321DD">
        <w:rPr>
          <w:rFonts w:ascii="Cambria" w:hAnsi="Cambria"/>
          <w:b/>
          <w:i/>
          <w:color w:val="0033CC"/>
          <w:sz w:val="32"/>
        </w:rPr>
        <w:t>Приложение № 6</w:t>
      </w:r>
    </w:p>
    <w:p w:rsidR="00CF1670" w:rsidRPr="00862C7D" w:rsidRDefault="00CF1670" w:rsidP="00CF1670">
      <w:pPr>
        <w:spacing w:before="100" w:beforeAutospacing="1" w:after="100" w:afterAutospacing="1"/>
        <w:ind w:firstLine="567"/>
        <w:jc w:val="both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862C7D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Закон  Ома</w:t>
      </w:r>
    </w:p>
    <w:p w:rsidR="00CF1670" w:rsidRPr="006F3E6D" w:rsidRDefault="00967B01" w:rsidP="00CF1670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</w:pPr>
      <w:r w:rsidRPr="00967B01"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www.altai.fio.ru/projects/Group3/potok14/site/ohm.jpg" style="width:372.9pt;height:236.4pt;visibility:visible">
            <v:imagedata r:id="rId6" o:title="ohm"/>
          </v:shape>
        </w:pict>
      </w:r>
    </w:p>
    <w:p w:rsidR="00CF1670" w:rsidRPr="00235680" w:rsidRDefault="00CF1670" w:rsidP="00CF167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35680">
        <w:rPr>
          <w:rFonts w:ascii="Times New Roman" w:eastAsia="Times New Roman" w:hAnsi="Times New Roman"/>
          <w:sz w:val="28"/>
          <w:szCs w:val="24"/>
          <w:lang w:eastAsia="ru-RU"/>
        </w:rPr>
        <w:t xml:space="preserve">Закон Ома устанавливает зависимость между величинами: I, U, R. Сила тока на участке цепи прямо пропорциональна напряжению на концах этого участка и обратно пропорционально сопротивлению. Закон Ома устанавливает, что </w:t>
      </w:r>
      <w:r w:rsidR="00012C4E">
        <w:rPr>
          <w:rFonts w:ascii="Times New Roman" w:eastAsia="Times New Roman" w:hAnsi="Times New Roman"/>
          <w:sz w:val="28"/>
          <w:szCs w:val="24"/>
          <w:lang w:eastAsia="ru-RU"/>
        </w:rPr>
        <w:t>плотность электрического тока (</w:t>
      </w:r>
      <w:r w:rsidRPr="00235680">
        <w:rPr>
          <w:rFonts w:ascii="Times New Roman" w:eastAsia="Times New Roman" w:hAnsi="Times New Roman"/>
          <w:sz w:val="28"/>
          <w:szCs w:val="24"/>
          <w:lang w:eastAsia="ru-RU"/>
        </w:rPr>
        <w:t>j=I/S) пропорциональна напряженности вызывающего этот ток поля (E=U/d; U=E·d). Он является следствием хаотических столкновений носителей тока с другими частицами и выполняется только тогда, этих столкновений достаточно много, то есть при не слишком высоких полях и в средах с большой плотностью носителей.</w:t>
      </w:r>
    </w:p>
    <w:p w:rsidR="00CF1670" w:rsidRPr="00235680" w:rsidRDefault="00CF1670" w:rsidP="00CF167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35680">
        <w:rPr>
          <w:rFonts w:ascii="Times New Roman" w:eastAsia="Times New Roman" w:hAnsi="Times New Roman"/>
          <w:sz w:val="28"/>
          <w:szCs w:val="24"/>
          <w:lang w:eastAsia="ru-RU"/>
        </w:rPr>
        <w:t>Закон Ома - основной закон электродинамики, который устанавливает зависимость между величинами, характеризующими механизм движения электронов в проводнике. Из-за невозможности демонстрации самого механизма движения электронов закон Ома воспринимается только количественно, что затрудняет изучение закона в целом. С помощью компьютерных моделей этот скрытый механизм  раскрывается. Лабораторная работа "Изучение закона Ома "способствует формированию правильного представления о движении электронов в проводнике.</w:t>
      </w:r>
    </w:p>
    <w:p w:rsidR="00CF1670" w:rsidRPr="00862C7D" w:rsidRDefault="00CF1670" w:rsidP="00CF1670">
      <w:pPr>
        <w:spacing w:before="100" w:beforeAutospacing="1" w:after="100" w:afterAutospacing="1"/>
        <w:ind w:firstLine="567"/>
        <w:jc w:val="both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862C7D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lastRenderedPageBreak/>
        <w:t>Броуновское движение</w:t>
      </w:r>
    </w:p>
    <w:p w:rsidR="00CF1670" w:rsidRDefault="00CF1670" w:rsidP="00CF1670">
      <w:pPr>
        <w:spacing w:before="100" w:beforeAutospacing="1" w:after="100" w:afterAutospacing="1"/>
        <w:ind w:firstLine="567"/>
        <w:jc w:val="both"/>
        <w:outlineLvl w:val="1"/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</w:pPr>
    </w:p>
    <w:p w:rsidR="00CF1670" w:rsidRDefault="00967B01" w:rsidP="00CF1670">
      <w:pPr>
        <w:tabs>
          <w:tab w:val="left" w:pos="142"/>
        </w:tabs>
        <w:spacing w:before="100" w:beforeAutospacing="1" w:after="100" w:afterAutospacing="1"/>
        <w:jc w:val="both"/>
        <w:outlineLvl w:val="1"/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</w:pPr>
      <w:r w:rsidRPr="00967B01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13" o:spid="_x0000_i1026" type="#_x0000_t75" alt="http://www.altai.fio.ru/projects/Group3/potok14/site/microscop.jpg" style="width:170.85pt;height:210.65pt;visibility:visible">
            <v:imagedata r:id="rId7" o:title="microscop"/>
          </v:shape>
        </w:pict>
      </w:r>
      <w:hyperlink r:id="rId8" w:history="1">
        <w:r w:rsidRPr="00967B01">
          <w:rPr>
            <w:rFonts w:ascii="Times New Roman" w:eastAsia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14" o:spid="_x0000_i1027" type="#_x0000_t75" alt="Запустить программу 'Исследование Броуновского движения'" style="width:299.8pt;height:209.55pt;visibility:visible" o:button="t">
              <v:fill o:detectmouseclick="t"/>
              <v:imagedata r:id="rId9" o:title="Запустить программу 'Исследование Броуновского движения'"/>
            </v:shape>
          </w:pict>
        </w:r>
      </w:hyperlink>
    </w:p>
    <w:p w:rsidR="00CF1670" w:rsidRDefault="00CF1670" w:rsidP="00CF1670">
      <w:pPr>
        <w:tabs>
          <w:tab w:val="left" w:pos="142"/>
        </w:tabs>
        <w:spacing w:before="100" w:beforeAutospacing="1" w:after="100" w:afterAutospacing="1"/>
        <w:jc w:val="both"/>
        <w:outlineLvl w:val="1"/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</w:pPr>
    </w:p>
    <w:p w:rsidR="00CF1670" w:rsidRPr="00235680" w:rsidRDefault="00CF1670" w:rsidP="00CF167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35680">
        <w:rPr>
          <w:rFonts w:ascii="Times New Roman" w:eastAsia="Times New Roman" w:hAnsi="Times New Roman"/>
          <w:sz w:val="28"/>
          <w:szCs w:val="24"/>
          <w:lang w:eastAsia="ru-RU"/>
        </w:rPr>
        <w:t>Броуновское движение-это тепловое движение взвешенных в жидкости или в газе частиц. Это движение можно объяснить с точки зрения МКТ. Сущность этого состоит в том, что броуновские частицы испытывают многочисленные удары со стороны окружающих их молекул со всех сторон, причем ввиду относительной малости броуновских частиц число и сила этих ударов с разных сторон неодинаковы. Поэтому броуновские частицы движутся в ту сторону, куда в данный момент их толкает большая по величине сила. Рассмотреть это можно с помощью модели. Компьютерная модель помогает исследовать броуновское движение и определить постоянную Больцмана по пробегу броуновской частицы. Эта компьютерная модель при изменении условий позволяет ученикам заниматься исследовательской работой.</w:t>
      </w:r>
    </w:p>
    <w:p w:rsidR="002744E7" w:rsidRDefault="002744E7" w:rsidP="00CF1670">
      <w:pPr>
        <w:pStyle w:val="2"/>
        <w:spacing w:line="276" w:lineRule="auto"/>
        <w:ind w:firstLine="567"/>
        <w:jc w:val="both"/>
      </w:pPr>
    </w:p>
    <w:p w:rsidR="00CF1670" w:rsidRPr="00862C7D" w:rsidRDefault="00CF1670" w:rsidP="00CF1670">
      <w:pPr>
        <w:pStyle w:val="2"/>
        <w:spacing w:line="276" w:lineRule="auto"/>
        <w:ind w:firstLine="567"/>
        <w:jc w:val="both"/>
      </w:pPr>
      <w:r w:rsidRPr="00862C7D">
        <w:lastRenderedPageBreak/>
        <w:t>Опыт Штерна</w:t>
      </w:r>
    </w:p>
    <w:p w:rsidR="00CF1670" w:rsidRDefault="00CF1670" w:rsidP="00CF1670">
      <w:pPr>
        <w:pStyle w:val="2"/>
        <w:spacing w:line="276" w:lineRule="auto"/>
        <w:ind w:firstLine="567"/>
        <w:jc w:val="both"/>
      </w:pPr>
    </w:p>
    <w:p w:rsidR="00CF1670" w:rsidRDefault="00012C4E" w:rsidP="00CF1670">
      <w:pPr>
        <w:pStyle w:val="a3"/>
        <w:spacing w:line="276" w:lineRule="auto"/>
        <w:ind w:firstLine="567"/>
        <w:jc w:val="both"/>
        <w:rPr>
          <w:noProof/>
          <w:color w:val="0000FF"/>
        </w:rPr>
      </w:pPr>
      <w:r w:rsidRPr="00967B01">
        <w:rPr>
          <w:noProof/>
          <w:color w:val="0000FF"/>
        </w:rPr>
        <w:pict>
          <v:shape id="Рисунок 9" o:spid="_x0000_i1028" type="#_x0000_t75" alt="http://www.altai.fio.ru/projects/Group3/potok14/site/stern.jpg" style="width:421.25pt;height:267.6pt;visibility:visible">
            <v:imagedata r:id="rId10" o:title="stern"/>
          </v:shape>
        </w:pict>
      </w:r>
    </w:p>
    <w:p w:rsidR="00CF1670" w:rsidRDefault="00CF1670" w:rsidP="00CF1670">
      <w:pPr>
        <w:pStyle w:val="a3"/>
        <w:spacing w:line="276" w:lineRule="auto"/>
        <w:ind w:firstLine="567"/>
        <w:jc w:val="both"/>
        <w:rPr>
          <w:noProof/>
          <w:color w:val="0000FF"/>
        </w:rPr>
      </w:pPr>
    </w:p>
    <w:p w:rsidR="00CF1670" w:rsidRDefault="00CF1670" w:rsidP="00CF1670">
      <w:pPr>
        <w:pStyle w:val="a3"/>
        <w:spacing w:line="360" w:lineRule="auto"/>
        <w:ind w:firstLine="567"/>
        <w:jc w:val="both"/>
        <w:rPr>
          <w:noProof/>
          <w:color w:val="0000FF"/>
        </w:rPr>
      </w:pPr>
    </w:p>
    <w:p w:rsidR="00CF1670" w:rsidRPr="00235680" w:rsidRDefault="00CF1670" w:rsidP="00CF1670">
      <w:pPr>
        <w:pStyle w:val="a3"/>
        <w:spacing w:line="360" w:lineRule="auto"/>
        <w:ind w:firstLine="567"/>
        <w:jc w:val="both"/>
        <w:rPr>
          <w:sz w:val="28"/>
        </w:rPr>
      </w:pPr>
      <w:r w:rsidRPr="00235680">
        <w:rPr>
          <w:sz w:val="28"/>
        </w:rPr>
        <w:t xml:space="preserve">В  качестве  подтверждения  основных  положений  МКТ  в школьном курсе физики рассматривается опыт Штерна. В школьных условиях данный опыт продемонстрировать наглядно не возможно и характер движения молекул не видим. Компьютерная модель позволяет ученику не только пронаблюдать распределение молекул по скоростям, но и самому активно включиться в исследовательскую работу, изменяя параметры опыта. </w:t>
      </w:r>
    </w:p>
    <w:p w:rsidR="00CF1670" w:rsidRPr="00235680" w:rsidRDefault="00CF1670" w:rsidP="00CF1670">
      <w:pPr>
        <w:pStyle w:val="a3"/>
        <w:spacing w:line="276" w:lineRule="auto"/>
        <w:ind w:firstLine="567"/>
        <w:jc w:val="both"/>
        <w:rPr>
          <w:sz w:val="28"/>
        </w:rPr>
      </w:pPr>
    </w:p>
    <w:p w:rsidR="00CF1670" w:rsidRDefault="00CF1670" w:rsidP="004A6205">
      <w:pPr>
        <w:pStyle w:val="a3"/>
        <w:spacing w:line="276" w:lineRule="auto"/>
        <w:jc w:val="both"/>
        <w:rPr>
          <w:rFonts w:ascii="Arial" w:hAnsi="Arial" w:cs="Arial"/>
          <w:color w:val="000080"/>
        </w:rPr>
      </w:pPr>
      <w:r>
        <w:t xml:space="preserve">                            </w:t>
      </w:r>
    </w:p>
    <w:p w:rsidR="00CF1670" w:rsidRPr="00862C7D" w:rsidRDefault="00CF1670" w:rsidP="00CF1670">
      <w:pPr>
        <w:pStyle w:val="2"/>
        <w:spacing w:line="276" w:lineRule="auto"/>
        <w:ind w:firstLine="567"/>
        <w:jc w:val="both"/>
      </w:pPr>
      <w:r w:rsidRPr="00862C7D">
        <w:lastRenderedPageBreak/>
        <w:t>Фотоэффект</w:t>
      </w:r>
    </w:p>
    <w:p w:rsidR="00CF1670" w:rsidRPr="0042193E" w:rsidRDefault="00CF1670" w:rsidP="00CF1670">
      <w:pPr>
        <w:pStyle w:val="a3"/>
        <w:spacing w:line="276" w:lineRule="auto"/>
        <w:ind w:firstLine="567"/>
        <w:jc w:val="both"/>
        <w:rPr>
          <w:sz w:val="28"/>
        </w:rPr>
      </w:pPr>
      <w:r w:rsidRPr="0042193E">
        <w:rPr>
          <w:sz w:val="28"/>
        </w:rPr>
        <w:t>Объяснение явления фотоэффекта важное звено в изучении квантовой физики и её законов Трудности в объяснении законов фотоэффекта связаны с плохой наглядностью демонстрационных опытов и их объяснением на  основе движения электронов, особо для тех учащихся,   у которых плохо развито  образное мышление.   Метод компьютерных  моделей даёт возможность более полно и зримо изучить теорию и законы  фотоэффекта с электронной точки зрения, показать скрытый  механизм движения электронов в зависимости  от внешних параметров системы.  Разработаны  учебные  компьютерные программы, показывающие на  физических моделях механизм  движения  элементарных частиц, при этом  учащиеся активно и быстро изучают явление и его законы, самостоятельно меняя параметры  системы и делая при этом выводы  исходя из визуальных и  количественных анализов опыта. Лабораторная работа "Изучение фотоэффекта" пример такой  системы.</w:t>
      </w:r>
    </w:p>
    <w:p w:rsidR="00CF1670" w:rsidRDefault="00CF1670" w:rsidP="00CF1670">
      <w:pPr>
        <w:pStyle w:val="a3"/>
        <w:spacing w:line="276" w:lineRule="auto"/>
        <w:ind w:firstLine="567"/>
        <w:jc w:val="both"/>
      </w:pPr>
    </w:p>
    <w:p w:rsidR="00CF1670" w:rsidRDefault="00CF1670" w:rsidP="00CF1670">
      <w:pPr>
        <w:pStyle w:val="a3"/>
        <w:spacing w:line="276" w:lineRule="auto"/>
        <w:ind w:firstLine="567"/>
        <w:jc w:val="both"/>
      </w:pPr>
    </w:p>
    <w:p w:rsidR="00CF1670" w:rsidRDefault="00012C4E" w:rsidP="00CF1670">
      <w:pPr>
        <w:pStyle w:val="a3"/>
        <w:spacing w:line="276" w:lineRule="auto"/>
        <w:ind w:firstLine="567"/>
        <w:jc w:val="both"/>
      </w:pPr>
      <w:r w:rsidRPr="00967B01">
        <w:rPr>
          <w:noProof/>
          <w:color w:val="0000FF"/>
        </w:rPr>
        <w:pict>
          <v:shape id="Рисунок 11" o:spid="_x0000_i1029" type="#_x0000_t75" alt="http://www.altai.fio.ru/projects/Group3/potok14/site/foto.h1.jpg" style="width:379.35pt;height:260.05pt;visibility:visible">
            <v:imagedata r:id="rId11" o:title="foto"/>
          </v:shape>
        </w:pict>
      </w:r>
    </w:p>
    <w:p w:rsidR="006A27A4" w:rsidRDefault="006A27A4"/>
    <w:sectPr w:rsidR="006A27A4" w:rsidSect="00CF1670">
      <w:headerReference w:type="default" r:id="rId12"/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E20" w:rsidRDefault="00F27E20" w:rsidP="004A6205">
      <w:pPr>
        <w:spacing w:after="0" w:line="240" w:lineRule="auto"/>
      </w:pPr>
      <w:r>
        <w:separator/>
      </w:r>
    </w:p>
  </w:endnote>
  <w:endnote w:type="continuationSeparator" w:id="0">
    <w:p w:rsidR="00F27E20" w:rsidRDefault="00F27E20" w:rsidP="004A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05" w:rsidRDefault="00012C4E">
    <w:pPr>
      <w:pStyle w:val="a8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3073" type="#_x0000_t110" style="width:468pt;height:3.55pt;flip:y;mso-width-percent:1000;mso-position-horizontal-relative:char;mso-position-vertical-relative:line;mso-width-percent:1000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4A6205" w:rsidRDefault="00967B01">
    <w:pPr>
      <w:pStyle w:val="a8"/>
      <w:jc w:val="center"/>
    </w:pPr>
    <w:fldSimple w:instr=" PAGE    \* MERGEFORMAT ">
      <w:r w:rsidR="00012C4E">
        <w:rPr>
          <w:noProof/>
        </w:rPr>
        <w:t>1</w:t>
      </w:r>
    </w:fldSimple>
  </w:p>
  <w:p w:rsidR="004A6205" w:rsidRDefault="004A62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E20" w:rsidRDefault="00F27E20" w:rsidP="004A6205">
      <w:pPr>
        <w:spacing w:after="0" w:line="240" w:lineRule="auto"/>
      </w:pPr>
      <w:r>
        <w:separator/>
      </w:r>
    </w:p>
  </w:footnote>
  <w:footnote w:type="continuationSeparator" w:id="0">
    <w:p w:rsidR="00F27E20" w:rsidRDefault="00F27E20" w:rsidP="004A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05" w:rsidRPr="00531992" w:rsidRDefault="004A6205" w:rsidP="004A6205">
    <w:pPr>
      <w:pStyle w:val="a6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 xml:space="preserve">Описание опыта работы учителя физики МОУ СОШ №24 г. Владимира </w:t>
    </w:r>
  </w:p>
  <w:p w:rsidR="004A6205" w:rsidRPr="004A6205" w:rsidRDefault="004A6205" w:rsidP="004A6205">
    <w:pPr>
      <w:pStyle w:val="a6"/>
      <w:jc w:val="center"/>
      <w:rPr>
        <w:rFonts w:ascii="Monotype Corsiva" w:hAnsi="Monotype Corsiva"/>
      </w:rPr>
    </w:pPr>
    <w:r>
      <w:rPr>
        <w:rFonts w:ascii="Monotype Corsiva" w:hAnsi="Monotype Corsiva"/>
      </w:rPr>
      <w:t>Меньшовой Т.К.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670"/>
    <w:rsid w:val="00012C4E"/>
    <w:rsid w:val="00030545"/>
    <w:rsid w:val="002744E7"/>
    <w:rsid w:val="00274972"/>
    <w:rsid w:val="004A6205"/>
    <w:rsid w:val="005834A5"/>
    <w:rsid w:val="006A27A4"/>
    <w:rsid w:val="00967B01"/>
    <w:rsid w:val="00A90484"/>
    <w:rsid w:val="00CF1670"/>
    <w:rsid w:val="00DC70F4"/>
    <w:rsid w:val="00F2229C"/>
    <w:rsid w:val="00F27E20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7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CF16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16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CF16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67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A62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620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A62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20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ai.fio.ru/projects/Group3/potok14/site/physlab/lab2c.exe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3318</CharactersWithSpaces>
  <SharedDoc>false</SharedDoc>
  <HLinks>
    <vt:vector size="6" baseType="variant">
      <vt:variant>
        <vt:i4>2359415</vt:i4>
      </vt:variant>
      <vt:variant>
        <vt:i4>0</vt:i4>
      </vt:variant>
      <vt:variant>
        <vt:i4>0</vt:i4>
      </vt:variant>
      <vt:variant>
        <vt:i4>5</vt:i4>
      </vt:variant>
      <vt:variant>
        <vt:lpwstr>http://www.altai.fio.ru/projects/Group3/potok14/site/physlab/lab2c.exe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Меньшова Т.К.</dc:creator>
  <cp:lastModifiedBy>Мама</cp:lastModifiedBy>
  <cp:revision>6</cp:revision>
  <dcterms:created xsi:type="dcterms:W3CDTF">2008-12-08T06:36:00Z</dcterms:created>
  <dcterms:modified xsi:type="dcterms:W3CDTF">2009-11-28T19:18:00Z</dcterms:modified>
</cp:coreProperties>
</file>